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C" w14:textId="77777777" w:rsidR="002C71BE" w:rsidRDefault="00000000">
      <w:pPr>
        <w:rPr>
          <w:rFonts w:ascii="Times New Roman" w:eastAsia="Times New Roman" w:hAnsi="Times New Roman" w:cs="Times New Roman"/>
        </w:rPr>
      </w:pPr>
      <w:r>
        <w:rPr>
          <w:rFonts w:ascii="Times New Roman" w:eastAsia="Times New Roman" w:hAnsi="Times New Roman" w:cs="Times New Roman"/>
        </w:rPr>
        <w:t>Dear ___________________________,</w:t>
      </w:r>
    </w:p>
    <w:p w14:paraId="0000001D" w14:textId="77777777" w:rsidR="002C71BE"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rPr>
        <w:t>[Name of Employer/Owner]</w:t>
      </w:r>
    </w:p>
    <w:p w14:paraId="0000001E" w14:textId="77777777" w:rsidR="002C71BE" w:rsidRDefault="002C71BE">
      <w:pPr>
        <w:rPr>
          <w:rFonts w:ascii="Times New Roman" w:eastAsia="Times New Roman" w:hAnsi="Times New Roman" w:cs="Times New Roman"/>
        </w:rPr>
      </w:pPr>
    </w:p>
    <w:p w14:paraId="0000001F" w14:textId="77777777" w:rsidR="002C71BE" w:rsidRDefault="00000000">
      <w:pPr>
        <w:rPr>
          <w:rFonts w:ascii="Times New Roman" w:eastAsia="Times New Roman" w:hAnsi="Times New Roman" w:cs="Times New Roman"/>
        </w:rPr>
      </w:pPr>
      <w:r>
        <w:rPr>
          <w:rFonts w:ascii="Times New Roman" w:eastAsia="Times New Roman" w:hAnsi="Times New Roman" w:cs="Times New Roman"/>
        </w:rPr>
        <w:t>I write to share information with you about a new federal law, called the Pregnant Workers Fairness Act, that went into effect on June 27, 2023. Under this law, employers must:</w:t>
      </w:r>
      <w:r>
        <w:rPr>
          <w:rFonts w:ascii="Times New Roman" w:eastAsia="Times New Roman" w:hAnsi="Times New Roman" w:cs="Times New Roman"/>
        </w:rPr>
        <w:br/>
      </w:r>
    </w:p>
    <w:p w14:paraId="00000020" w14:textId="77777777" w:rsidR="002C71BE" w:rsidRDefault="00000000">
      <w:pPr>
        <w:numPr>
          <w:ilvl w:val="0"/>
          <w:numId w:val="2"/>
        </w:numPr>
      </w:pPr>
      <w:r>
        <w:rPr>
          <w:rFonts w:ascii="Times New Roman" w:eastAsia="Times New Roman" w:hAnsi="Times New Roman" w:cs="Times New Roman"/>
          <w:b/>
        </w:rPr>
        <w:t>Provide reasonable accommodations</w:t>
      </w:r>
      <w:r>
        <w:rPr>
          <w:rFonts w:ascii="Times New Roman" w:eastAsia="Times New Roman" w:hAnsi="Times New Roman" w:cs="Times New Roman"/>
        </w:rPr>
        <w:t xml:space="preserve"> for a worker’s limitations related to pregnancy (such as nausea, fatigue, dehydration, etc.), childbirth (such as recovery from childbirth), or pregnancy-related medical conditions (such as lactation, mastitis, loss of pregnancy, postpartum depression, etc.).  Examples of reasonable accommodations include but are not limited to:</w:t>
      </w:r>
    </w:p>
    <w:p w14:paraId="00000021" w14:textId="77777777" w:rsidR="002C71BE" w:rsidRDefault="00000000">
      <w:pPr>
        <w:numPr>
          <w:ilvl w:val="1"/>
          <w:numId w:val="2"/>
        </w:numPr>
      </w:pPr>
      <w:r>
        <w:rPr>
          <w:rFonts w:ascii="Times New Roman" w:eastAsia="Times New Roman" w:hAnsi="Times New Roman" w:cs="Times New Roman"/>
        </w:rPr>
        <w:t>Light duty, or help with manual labor and lifting</w:t>
      </w:r>
    </w:p>
    <w:p w14:paraId="00000022" w14:textId="77777777" w:rsidR="002C71BE" w:rsidRDefault="00000000">
      <w:pPr>
        <w:numPr>
          <w:ilvl w:val="1"/>
          <w:numId w:val="2"/>
        </w:numPr>
      </w:pPr>
      <w:r>
        <w:rPr>
          <w:rFonts w:ascii="Times New Roman" w:eastAsia="Times New Roman" w:hAnsi="Times New Roman" w:cs="Times New Roman"/>
        </w:rPr>
        <w:t>Temporary transfer to a less physically demanding or less hazardous position</w:t>
      </w:r>
    </w:p>
    <w:p w14:paraId="00000023" w14:textId="77777777" w:rsidR="002C71BE" w:rsidRDefault="00000000">
      <w:pPr>
        <w:numPr>
          <w:ilvl w:val="1"/>
          <w:numId w:val="2"/>
        </w:numPr>
      </w:pPr>
      <w:r>
        <w:rPr>
          <w:rFonts w:ascii="Times New Roman" w:eastAsia="Times New Roman" w:hAnsi="Times New Roman" w:cs="Times New Roman"/>
        </w:rPr>
        <w:t>Additional, longer, or more flexible breaks to drink water, eat, rest, or use the bathroom</w:t>
      </w:r>
    </w:p>
    <w:p w14:paraId="00000024" w14:textId="77777777" w:rsidR="002C71BE" w:rsidRDefault="00000000">
      <w:pPr>
        <w:numPr>
          <w:ilvl w:val="1"/>
          <w:numId w:val="2"/>
        </w:numPr>
      </w:pPr>
      <w:r>
        <w:rPr>
          <w:rFonts w:ascii="Times New Roman" w:eastAsia="Times New Roman" w:hAnsi="Times New Roman" w:cs="Times New Roman"/>
        </w:rPr>
        <w:t>Changing food or drink policies to allow a worker to have a water bottle or food</w:t>
      </w:r>
    </w:p>
    <w:p w14:paraId="00000025" w14:textId="77777777" w:rsidR="002C71BE" w:rsidRDefault="00000000">
      <w:pPr>
        <w:numPr>
          <w:ilvl w:val="1"/>
          <w:numId w:val="2"/>
        </w:numPr>
      </w:pPr>
      <w:r>
        <w:rPr>
          <w:rFonts w:ascii="Times New Roman" w:eastAsia="Times New Roman" w:hAnsi="Times New Roman" w:cs="Times New Roman"/>
        </w:rPr>
        <w:t>Changing equipment, devices, or workstation, such as providing a stool to sit on, installing a fan, or adding a lock to a clean meeting room to turn it into a temporary lactation space</w:t>
      </w:r>
    </w:p>
    <w:p w14:paraId="00000026" w14:textId="77777777" w:rsidR="002C71BE" w:rsidRDefault="00000000">
      <w:pPr>
        <w:numPr>
          <w:ilvl w:val="1"/>
          <w:numId w:val="2"/>
        </w:numPr>
      </w:pPr>
      <w:r>
        <w:rPr>
          <w:rFonts w:ascii="Times New Roman" w:eastAsia="Times New Roman" w:hAnsi="Times New Roman" w:cs="Times New Roman"/>
        </w:rPr>
        <w:t>Making existing facilities easier to use, such as relocating a workstation closer to the bathroom</w:t>
      </w:r>
    </w:p>
    <w:p w14:paraId="00000027" w14:textId="77777777" w:rsidR="002C71BE" w:rsidRDefault="00000000">
      <w:pPr>
        <w:numPr>
          <w:ilvl w:val="1"/>
          <w:numId w:val="2"/>
        </w:numPr>
      </w:pPr>
      <w:r>
        <w:rPr>
          <w:rFonts w:ascii="Times New Roman" w:eastAsia="Times New Roman" w:hAnsi="Times New Roman" w:cs="Times New Roman"/>
        </w:rPr>
        <w:t>Changing a uniform or dress code, like allowing maternity pants</w:t>
      </w:r>
    </w:p>
    <w:p w14:paraId="00000028" w14:textId="77777777" w:rsidR="002C71BE" w:rsidRDefault="00000000">
      <w:pPr>
        <w:numPr>
          <w:ilvl w:val="1"/>
          <w:numId w:val="2"/>
        </w:numPr>
      </w:pPr>
      <w:r>
        <w:rPr>
          <w:rFonts w:ascii="Times New Roman" w:eastAsia="Times New Roman" w:hAnsi="Times New Roman" w:cs="Times New Roman"/>
        </w:rPr>
        <w:t>Changing a work schedule, like having shorter work hours or a later start time to accommodate morning sickness</w:t>
      </w:r>
    </w:p>
    <w:p w14:paraId="00000029" w14:textId="77777777" w:rsidR="002C71BE" w:rsidRDefault="00000000">
      <w:pPr>
        <w:numPr>
          <w:ilvl w:val="1"/>
          <w:numId w:val="2"/>
        </w:numPr>
      </w:pPr>
      <w:r>
        <w:rPr>
          <w:rFonts w:ascii="Times New Roman" w:eastAsia="Times New Roman" w:hAnsi="Times New Roman" w:cs="Times New Roman"/>
        </w:rPr>
        <w:t>Breaks, private space (not a bathroom), and other accommodations for lactation</w:t>
      </w:r>
    </w:p>
    <w:p w14:paraId="0000002A" w14:textId="77777777" w:rsidR="002C71BE" w:rsidRDefault="00000000">
      <w:pPr>
        <w:numPr>
          <w:ilvl w:val="1"/>
          <w:numId w:val="2"/>
        </w:numPr>
      </w:pPr>
      <w:r>
        <w:rPr>
          <w:rFonts w:ascii="Times New Roman" w:eastAsia="Times New Roman" w:hAnsi="Times New Roman" w:cs="Times New Roman"/>
        </w:rPr>
        <w:t>Time off for prenatal or postnatal appointments</w:t>
      </w:r>
    </w:p>
    <w:p w14:paraId="0000002B" w14:textId="77777777" w:rsidR="002C71BE" w:rsidRDefault="00000000">
      <w:pPr>
        <w:numPr>
          <w:ilvl w:val="1"/>
          <w:numId w:val="2"/>
        </w:numPr>
      </w:pPr>
      <w:r>
        <w:rPr>
          <w:rFonts w:ascii="Times New Roman" w:eastAsia="Times New Roman" w:hAnsi="Times New Roman" w:cs="Times New Roman"/>
        </w:rPr>
        <w:t>Leave to recover from childbirth, mastitis, pre- or postnatal depression, and more</w:t>
      </w:r>
      <w:r>
        <w:rPr>
          <w:rFonts w:ascii="Times New Roman" w:eastAsia="Times New Roman" w:hAnsi="Times New Roman" w:cs="Times New Roman"/>
        </w:rPr>
        <w:br/>
      </w:r>
    </w:p>
    <w:p w14:paraId="0000002C" w14:textId="77777777" w:rsidR="002C71BE" w:rsidRDefault="00000000">
      <w:pPr>
        <w:numPr>
          <w:ilvl w:val="0"/>
          <w:numId w:val="3"/>
        </w:numPr>
      </w:pPr>
      <w:r>
        <w:rPr>
          <w:rFonts w:ascii="Times New Roman" w:eastAsia="Times New Roman" w:hAnsi="Times New Roman" w:cs="Times New Roman"/>
          <w:b/>
        </w:rPr>
        <w:t>Engage in a timely, good-faith interactive discussion</w:t>
      </w:r>
      <w:r>
        <w:rPr>
          <w:rFonts w:ascii="Times New Roman" w:eastAsia="Times New Roman" w:hAnsi="Times New Roman" w:cs="Times New Roman"/>
        </w:rPr>
        <w:t xml:space="preserve"> (the “interactive process”) with a worker to identify accommodations that can meet the worker’s needs; employers must consider all requests but are not required to accommodate those that would pose an undue hardship–a significant difficulty or expense.</w:t>
      </w:r>
      <w:r>
        <w:rPr>
          <w:rFonts w:ascii="Times New Roman" w:eastAsia="Times New Roman" w:hAnsi="Times New Roman" w:cs="Times New Roman"/>
        </w:rPr>
        <w:br/>
      </w:r>
    </w:p>
    <w:p w14:paraId="0000002D" w14:textId="77777777" w:rsidR="002C71BE" w:rsidRDefault="00000000">
      <w:pPr>
        <w:numPr>
          <w:ilvl w:val="0"/>
          <w:numId w:val="1"/>
        </w:numPr>
      </w:pPr>
      <w:r>
        <w:rPr>
          <w:rFonts w:ascii="Times New Roman" w:eastAsia="Times New Roman" w:hAnsi="Times New Roman" w:cs="Times New Roman"/>
          <w:b/>
        </w:rPr>
        <w:t>NOT retaliate against a worker</w:t>
      </w:r>
      <w:r>
        <w:rPr>
          <w:rFonts w:ascii="Times New Roman" w:eastAsia="Times New Roman" w:hAnsi="Times New Roman" w:cs="Times New Roman"/>
        </w:rPr>
        <w:t xml:space="preserve"> for needing, requesting, or using a reasonable accommodation, including forcing a worker to accept an accommodation the worker does not want or need, or forcing a worker to take leave</w:t>
      </w:r>
    </w:p>
    <w:p w14:paraId="0000002E" w14:textId="77777777" w:rsidR="002C71BE" w:rsidRDefault="002C71BE">
      <w:pPr>
        <w:rPr>
          <w:rFonts w:ascii="Times New Roman" w:eastAsia="Times New Roman" w:hAnsi="Times New Roman" w:cs="Times New Roman"/>
        </w:rPr>
      </w:pPr>
    </w:p>
    <w:p w14:paraId="0000002F" w14:textId="77777777" w:rsidR="002C71BE" w:rsidRDefault="00000000">
      <w:pPr>
        <w:rPr>
          <w:rFonts w:ascii="Times New Roman" w:eastAsia="Times New Roman" w:hAnsi="Times New Roman" w:cs="Times New Roman"/>
        </w:rPr>
      </w:pPr>
      <w:r>
        <w:rPr>
          <w:rFonts w:ascii="Times New Roman" w:eastAsia="Times New Roman" w:hAnsi="Times New Roman" w:cs="Times New Roman"/>
        </w:rPr>
        <w:t xml:space="preserve">More information about the Pregnant Workers Fairness Act is available from the United States Equal Employment Opportunity Commission at </w:t>
      </w:r>
      <w:hyperlink r:id="rId5">
        <w:r>
          <w:rPr>
            <w:rFonts w:ascii="Times New Roman" w:eastAsia="Times New Roman" w:hAnsi="Times New Roman" w:cs="Times New Roman"/>
            <w:color w:val="1155CC"/>
            <w:u w:val="single"/>
          </w:rPr>
          <w:t>https://www.eeoc.gov/wysk/what-you-should- know-about-pregnant-workers-fairness-act</w:t>
        </w:r>
      </w:hyperlink>
      <w:r>
        <w:rPr>
          <w:rFonts w:ascii="Times New Roman" w:eastAsia="Times New Roman" w:hAnsi="Times New Roman" w:cs="Times New Roman"/>
        </w:rPr>
        <w:t>. You may have additional obligations to your pregnant and postpartum workers under other federal, state, or local laws. </w:t>
      </w:r>
    </w:p>
    <w:p w14:paraId="00000030" w14:textId="77777777" w:rsidR="002C71BE" w:rsidRDefault="002C71BE">
      <w:pPr>
        <w:rPr>
          <w:rFonts w:ascii="Times New Roman" w:eastAsia="Times New Roman" w:hAnsi="Times New Roman" w:cs="Times New Roman"/>
        </w:rPr>
      </w:pPr>
    </w:p>
    <w:p w14:paraId="00000031" w14:textId="77777777" w:rsidR="002C71BE" w:rsidRDefault="00000000">
      <w:pPr>
        <w:rPr>
          <w:rFonts w:ascii="Times New Roman" w:eastAsia="Times New Roman" w:hAnsi="Times New Roman" w:cs="Times New Roman"/>
        </w:rPr>
      </w:pPr>
      <w:r>
        <w:rPr>
          <w:rFonts w:ascii="Times New Roman" w:eastAsia="Times New Roman" w:hAnsi="Times New Roman" w:cs="Times New Roman"/>
        </w:rPr>
        <w:t>Sincerely,</w:t>
      </w:r>
    </w:p>
    <w:p w14:paraId="00000032" w14:textId="77777777" w:rsidR="002C71BE" w:rsidRDefault="002C71BE">
      <w:pPr>
        <w:rPr>
          <w:rFonts w:ascii="Times New Roman" w:eastAsia="Times New Roman" w:hAnsi="Times New Roman" w:cs="Times New Roman"/>
        </w:rPr>
      </w:pPr>
    </w:p>
    <w:p w14:paraId="00000033" w14:textId="77777777" w:rsidR="002C71BE" w:rsidRDefault="00000000">
      <w:pPr>
        <w:rPr>
          <w:rFonts w:ascii="Times New Roman" w:eastAsia="Times New Roman" w:hAnsi="Times New Roman" w:cs="Times New Roman"/>
        </w:rPr>
      </w:pPr>
      <w:r>
        <w:rPr>
          <w:rFonts w:ascii="Times New Roman" w:eastAsia="Times New Roman" w:hAnsi="Times New Roman" w:cs="Times New Roman"/>
        </w:rPr>
        <w:t>_________________ </w:t>
      </w:r>
    </w:p>
    <w:p w14:paraId="00000034" w14:textId="77777777" w:rsidR="002C71BE" w:rsidRDefault="00000000">
      <w:pPr>
        <w:rPr>
          <w:rFonts w:ascii="Times New Roman" w:eastAsia="Times New Roman" w:hAnsi="Times New Roman" w:cs="Times New Roman"/>
          <w:i/>
        </w:rPr>
      </w:pPr>
      <w:r>
        <w:rPr>
          <w:rFonts w:ascii="Times New Roman" w:eastAsia="Times New Roman" w:hAnsi="Times New Roman" w:cs="Times New Roman"/>
          <w:i/>
        </w:rPr>
        <w:t>[Your Name]</w:t>
      </w:r>
    </w:p>
    <w:p w14:paraId="00000035" w14:textId="77777777" w:rsidR="002C71BE" w:rsidRDefault="002C71BE">
      <w:pPr>
        <w:spacing w:after="240"/>
        <w:rPr>
          <w:rFonts w:ascii="Times New Roman" w:eastAsia="Times New Roman" w:hAnsi="Times New Roman" w:cs="Times New Roman"/>
          <w:i/>
        </w:rPr>
      </w:pPr>
    </w:p>
    <w:p w14:paraId="00000036" w14:textId="77777777" w:rsidR="002C71BE" w:rsidRDefault="00000000">
      <w:pPr>
        <w:spacing w:after="240"/>
        <w:rPr>
          <w:rFonts w:ascii="Times New Roman" w:eastAsia="Times New Roman" w:hAnsi="Times New Roman" w:cs="Times New Roman"/>
          <w:i/>
        </w:rPr>
      </w:pPr>
      <w:r>
        <w:rPr>
          <w:rFonts w:ascii="Times New Roman" w:eastAsia="Times New Roman" w:hAnsi="Times New Roman" w:cs="Times New Roman"/>
          <w:i/>
        </w:rPr>
        <w:t>Note this letter does not represent legal advice nor does using it create an attorney/client relationship with A Better Balance. The Pregnant Workers Fairness Act (PWFA) is a complex law and submitting the above request does not guarantee its protections. For further questions about the PWFA and related federal, state, and local laws, please call our free and confidential legal helpline at 1-833-NEED-ABB.</w:t>
      </w:r>
    </w:p>
    <w:sectPr w:rsidR="002C71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50D73"/>
    <w:multiLevelType w:val="multilevel"/>
    <w:tmpl w:val="663A2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B9F36B2"/>
    <w:multiLevelType w:val="multilevel"/>
    <w:tmpl w:val="32C2A9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80F1780"/>
    <w:multiLevelType w:val="multilevel"/>
    <w:tmpl w:val="63A418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8057651">
    <w:abstractNumId w:val="2"/>
  </w:num>
  <w:num w:numId="2" w16cid:durableId="320081934">
    <w:abstractNumId w:val="1"/>
  </w:num>
  <w:num w:numId="3" w16cid:durableId="58052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BE"/>
    <w:rsid w:val="002C71BE"/>
    <w:rsid w:val="003B2C59"/>
    <w:rsid w:val="00A4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EE440"/>
  <w15:docId w15:val="{67D89D98-3EA7-B540-AA88-115D1EE7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eoc.gov/wysk/what-you-should-know-about-pregnant-workers-fairness-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Greenberg</cp:lastModifiedBy>
  <cp:revision>3</cp:revision>
  <dcterms:created xsi:type="dcterms:W3CDTF">2023-06-01T21:50:00Z</dcterms:created>
  <dcterms:modified xsi:type="dcterms:W3CDTF">2023-06-01T21:50:00Z</dcterms:modified>
</cp:coreProperties>
</file>